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BE51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FOR IMMEDIATE RELEASE</w:t>
      </w:r>
    </w:p>
    <w:p w14:paraId="7E2BD57B" w14:textId="77777777" w:rsidR="008F3F3F" w:rsidRDefault="00CE3D21" w:rsidP="00F15BF8">
      <w:pPr>
        <w:pStyle w:val="Heading1"/>
        <w:keepLines w:val="0"/>
        <w:spacing w:before="360" w:after="80"/>
        <w:jc w:val="both"/>
        <w:rPr>
          <w:sz w:val="40"/>
          <w:szCs w:val="40"/>
        </w:rPr>
      </w:pPr>
      <w:proofErr w:type="spellStart"/>
      <w:r>
        <w:rPr>
          <w:rFonts w:ascii="Aptos Display" w:eastAsia="Aptos Display" w:hAnsi="Aptos Display" w:cs="Aptos Display"/>
          <w:b w:val="0"/>
          <w:bCs w:val="0"/>
          <w:color w:val="0F4761"/>
          <w:sz w:val="40"/>
          <w:szCs w:val="40"/>
        </w:rPr>
        <w:t>ePCR</w:t>
      </w:r>
      <w:proofErr w:type="spellEnd"/>
      <w:r>
        <w:rPr>
          <w:rFonts w:ascii="Aptos Display" w:eastAsia="Aptos Display" w:hAnsi="Aptos Display" w:cs="Aptos Display"/>
          <w:b w:val="0"/>
          <w:bCs w:val="0"/>
          <w:color w:val="0F4761"/>
          <w:sz w:val="40"/>
          <w:szCs w:val="40"/>
        </w:rPr>
        <w:t xml:space="preserve"> Software Revolutionizes Incident Documentation with Secure, Offline-First Reporting Platform</w:t>
      </w:r>
    </w:p>
    <w:p w14:paraId="72A9C864" w14:textId="77777777" w:rsidR="008F3F3F" w:rsidRDefault="00CE3D21" w:rsidP="00F15BF8">
      <w:pPr>
        <w:pStyle w:val="Heading3"/>
        <w:keepLines w:val="0"/>
        <w:spacing w:before="160" w:after="80"/>
        <w:jc w:val="both"/>
      </w:pPr>
      <w:r>
        <w:rPr>
          <w:rFonts w:ascii="Aptos" w:eastAsia="Aptos" w:hAnsi="Aptos" w:cs="Aptos"/>
          <w:b w:val="0"/>
          <w:bCs w:val="0"/>
          <w:color w:val="0F4761"/>
        </w:rPr>
        <w:t>Modern Cloud-Based Solution Empowers EMS, Schools, Workplace Safety Teams, and Event Medical Organizations to Document Incidents Anywhere</w:t>
      </w:r>
    </w:p>
    <w:p w14:paraId="76799624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ST. CLAIR SHORES, Michigan –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Software, a leading provider of electronic incident documentation solutions, announced today the continued expansion of its innovative reporting platform designed to help organizations replace paper-based reporting with a secure, efficient, and highly customizable digital solution. Built with an </w:t>
      </w:r>
      <w:proofErr w:type="gramStart"/>
      <w:r>
        <w:rPr>
          <w:rFonts w:ascii="Aptos" w:eastAsia="Aptos" w:hAnsi="Aptos" w:cs="Aptos"/>
        </w:rPr>
        <w:t>offline-first</w:t>
      </w:r>
      <w:proofErr w:type="gramEnd"/>
      <w:r>
        <w:rPr>
          <w:rFonts w:ascii="Aptos" w:eastAsia="Aptos" w:hAnsi="Aptos" w:cs="Aptos"/>
        </w:rPr>
        <w:t xml:space="preserve"> architecture,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enables users to document incidents and patient encounters from virtually any location, regardless of internet connectivity.</w:t>
      </w:r>
    </w:p>
    <w:p w14:paraId="3181DFFC" w14:textId="54DDCD2A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"What I'm most proud of about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is that it was built around the realities responders face in the field," said Salvatore Krupa, lead developer for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Software. </w:t>
      </w:r>
      <w:r w:rsidR="00F15BF8">
        <w:rPr>
          <w:rFonts w:ascii="Aptos" w:eastAsia="Aptos" w:hAnsi="Aptos" w:cs="Aptos"/>
        </w:rPr>
        <w:t>“</w:t>
      </w:r>
      <w:r>
        <w:rPr>
          <w:rFonts w:ascii="Aptos" w:eastAsia="Aptos" w:hAnsi="Aptos" w:cs="Aptos"/>
        </w:rPr>
        <w:t xml:space="preserve">Emergencies don't wait for a strong internet connection, and documentation shouldn't depend on one either. From day one, we've focused on creating a system that responders can rely on wherever they are, knowing their work is safe and will be there when they need it." </w:t>
      </w:r>
    </w:p>
    <w:p w14:paraId="5E7A9898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As organizations face increasing demands for accurate reporting, regulatory compliance, and operational efficiency,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delivers a modern Progressive Web App (PWA) that works across desktops, tablets, and mobile devices without requiring app store downloads or complex software installations. The platform provides </w:t>
      </w:r>
      <w:proofErr w:type="gramStart"/>
      <w:r>
        <w:rPr>
          <w:rFonts w:ascii="Aptos" w:eastAsia="Aptos" w:hAnsi="Aptos" w:cs="Aptos"/>
        </w:rPr>
        <w:t>an intuitive</w:t>
      </w:r>
      <w:proofErr w:type="gramEnd"/>
      <w:r>
        <w:rPr>
          <w:rFonts w:ascii="Aptos" w:eastAsia="Aptos" w:hAnsi="Aptos" w:cs="Aptos"/>
        </w:rPr>
        <w:t xml:space="preserve"> user experience while ensuring sensitive information remains protected through enterprise-grade security and encrypted user access.</w:t>
      </w:r>
    </w:p>
    <w:p w14:paraId="203CD517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Designed for a wide range of organizations, including campus EMS agencies, event medical and public safety providers, volunteer EMS services, workplace safety teams, athletic trainers, K-12 schools, community health programs, recreation departments, and industrial organizations, public safety teams, amusement park public safety and EMS services,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offers the flexibility needed to support diverse reporting requirements while maintaining a consistent and user-friendly workflow.“ </w:t>
      </w:r>
    </w:p>
    <w:p w14:paraId="58C78CF9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“Our mission is to make incident documentation faster, easier, and more accessible for organizations of every size,” said Scott VanCoppenolle, Senior Vice President and co-founder of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Software. “Whether responding to a medical emergency on a college campus, assessing potential safety issues, documenting a workplace injury, supporting a sporting event, or managing student health and safety incidents, teams need a reporting solution they can rely on, and organizations need a tool to provide insight and detailed documentation of potential safety and liability </w:t>
      </w:r>
      <w:proofErr w:type="gramStart"/>
      <w:r>
        <w:rPr>
          <w:rFonts w:ascii="Aptos" w:eastAsia="Aptos" w:hAnsi="Aptos" w:cs="Aptos"/>
        </w:rPr>
        <w:t>issues .</w:t>
      </w:r>
      <w:proofErr w:type="gramEnd"/>
      <w:r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delivers that reliability while reducing administrative burden and improving data quality.”</w:t>
      </w:r>
    </w:p>
    <w:p w14:paraId="7A782071" w14:textId="77777777" w:rsidR="008F3F3F" w:rsidRDefault="008F3F3F" w:rsidP="00F15BF8">
      <w:pPr>
        <w:spacing w:before="180" w:after="180"/>
        <w:jc w:val="both"/>
      </w:pPr>
    </w:p>
    <w:p w14:paraId="6D819625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Key platform capabilities include:</w:t>
      </w:r>
    </w:p>
    <w:p w14:paraId="1F69F677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Offline-</w:t>
      </w:r>
      <w:proofErr w:type="gramStart"/>
      <w:r>
        <w:rPr>
          <w:rFonts w:ascii="Aptos" w:eastAsia="Aptos" w:hAnsi="Aptos" w:cs="Aptos"/>
        </w:rPr>
        <w:t>first</w:t>
      </w:r>
      <w:proofErr w:type="gramEnd"/>
      <w:r>
        <w:rPr>
          <w:rFonts w:ascii="Aptos" w:eastAsia="Aptos" w:hAnsi="Aptos" w:cs="Aptos"/>
        </w:rPr>
        <w:t xml:space="preserve"> reporting that continues to function without internet connectivity</w:t>
      </w:r>
    </w:p>
    <w:p w14:paraId="3F20F1CC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Browser-based deployment with no software installation required</w:t>
      </w:r>
    </w:p>
    <w:p w14:paraId="6DE8EC48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HIPAA-conscious security architecture and encrypted user authentication</w:t>
      </w:r>
    </w:p>
    <w:p w14:paraId="1BBD89CF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Role-based access controls for administrators, supervisors, and responders</w:t>
      </w:r>
    </w:p>
    <w:p w14:paraId="515C8338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Customizable forms, reports, workflows, and conditional field logic</w:t>
      </w:r>
    </w:p>
    <w:p w14:paraId="6522DDF3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White-label branding options, including logos, colors, and organization-specific customization</w:t>
      </w:r>
    </w:p>
    <w:p w14:paraId="05A98E9E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Multi-language support and configurable organizational settings</w:t>
      </w:r>
    </w:p>
    <w:p w14:paraId="54D106FC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Complete audit trails and user activity tracking</w:t>
      </w:r>
    </w:p>
    <w:p w14:paraId="7205C53D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Cloud synchronization and centralized record management</w:t>
      </w:r>
    </w:p>
    <w:p w14:paraId="626CB13D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• Rapid deployment with automatic updates and minimal IT overhead</w:t>
      </w:r>
    </w:p>
    <w:p w14:paraId="7ED86991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Unlike traditional reporting systems that often require dedicated hardware, software installations, or continuous connectivity,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Software’s Progressive Web App (PWA) architecture allows organizations to deploy quickly and scale efficiently. From small volunteer teams to multi-site operations, users can access the platform through any modern web browser while maintaining </w:t>
      </w:r>
      <w:proofErr w:type="gramStart"/>
      <w:r>
        <w:rPr>
          <w:rFonts w:ascii="Aptos" w:eastAsia="Aptos" w:hAnsi="Aptos" w:cs="Aptos"/>
        </w:rPr>
        <w:t>a seamless</w:t>
      </w:r>
      <w:proofErr w:type="gramEnd"/>
      <w:r>
        <w:rPr>
          <w:rFonts w:ascii="Aptos" w:eastAsia="Aptos" w:hAnsi="Aptos" w:cs="Aptos"/>
        </w:rPr>
        <w:t xml:space="preserve"> experience across devices.</w:t>
      </w:r>
    </w:p>
    <w:p w14:paraId="4F56DBE8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The platform’s customization capabilities enable organizations to tailor forms, workflows, branding, and reporting processes to meet their specific operational requirements without custom software development. This flexibility allows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to serve a broad range of industries while maintaining a streamlined user experience.</w:t>
      </w:r>
    </w:p>
    <w:p w14:paraId="523F336A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As digital transformation continues to reshape healthcare, public safety, education, and workplace safety operations,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remains committed to helping organizations modernize their documentation processes, improve compliance, and gain greater visibility into operational data through secure, accessible reporting technology.</w:t>
      </w:r>
    </w:p>
    <w:p w14:paraId="5DA44512" w14:textId="77777777" w:rsidR="008F3F3F" w:rsidRDefault="00CE3D21" w:rsidP="00F15BF8">
      <w:pPr>
        <w:pStyle w:val="Heading3"/>
        <w:keepLines w:val="0"/>
        <w:spacing w:before="160" w:after="80"/>
        <w:jc w:val="both"/>
      </w:pPr>
      <w:r>
        <w:rPr>
          <w:rFonts w:ascii="Aptos" w:eastAsia="Aptos" w:hAnsi="Aptos" w:cs="Aptos"/>
          <w:b w:val="0"/>
          <w:bCs w:val="0"/>
          <w:color w:val="0F4761"/>
        </w:rPr>
        <w:t xml:space="preserve">About </w:t>
      </w:r>
      <w:proofErr w:type="spellStart"/>
      <w:r>
        <w:rPr>
          <w:rFonts w:ascii="Aptos" w:eastAsia="Aptos" w:hAnsi="Aptos" w:cs="Aptos"/>
          <w:b w:val="0"/>
          <w:bCs w:val="0"/>
          <w:color w:val="0F4761"/>
        </w:rPr>
        <w:t>ePCR</w:t>
      </w:r>
      <w:proofErr w:type="spellEnd"/>
      <w:r>
        <w:rPr>
          <w:rFonts w:ascii="Aptos" w:eastAsia="Aptos" w:hAnsi="Aptos" w:cs="Aptos"/>
          <w:b w:val="0"/>
          <w:bCs w:val="0"/>
          <w:color w:val="0F4761"/>
        </w:rPr>
        <w:t xml:space="preserve"> Software</w:t>
      </w:r>
    </w:p>
    <w:p w14:paraId="01FA9C09" w14:textId="77777777" w:rsidR="008F3F3F" w:rsidRDefault="00CE3D21" w:rsidP="00F15BF8">
      <w:pPr>
        <w:spacing w:before="180" w:after="180"/>
        <w:jc w:val="both"/>
      </w:pP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is a cloud-based incident reporting and electronic patient care documentation platform designed for EMS agencies, workplace safety programs, schools, athletic programs, event medical providers, and community health organizations. Through its offline-first architecture, customizable workflows, and secure web-based deployment, </w:t>
      </w:r>
      <w:proofErr w:type="spellStart"/>
      <w:r>
        <w:rPr>
          <w:rFonts w:ascii="Aptos" w:eastAsia="Aptos" w:hAnsi="Aptos" w:cs="Aptos"/>
        </w:rPr>
        <w:t>ePCR</w:t>
      </w:r>
      <w:proofErr w:type="spellEnd"/>
      <w:r>
        <w:rPr>
          <w:rFonts w:ascii="Aptos" w:eastAsia="Aptos" w:hAnsi="Aptos" w:cs="Aptos"/>
        </w:rPr>
        <w:t xml:space="preserve"> Software helps organizations streamline documentation, improve reporting accuracy, and eliminate the limitations of paper-based reporting systems.</w:t>
      </w:r>
    </w:p>
    <w:p w14:paraId="0640A63E" w14:textId="77777777" w:rsidR="008F3F3F" w:rsidRDefault="00CE3D21" w:rsidP="00F15BF8">
      <w:pPr>
        <w:pStyle w:val="Heading3"/>
        <w:keepLines w:val="0"/>
        <w:spacing w:before="160" w:after="80"/>
        <w:jc w:val="both"/>
      </w:pPr>
      <w:r>
        <w:rPr>
          <w:rFonts w:ascii="Aptos" w:eastAsia="Aptos" w:hAnsi="Aptos" w:cs="Aptos"/>
          <w:b w:val="0"/>
          <w:bCs w:val="0"/>
          <w:color w:val="0F4761"/>
        </w:rPr>
        <w:lastRenderedPageBreak/>
        <w:t>Media Contact</w:t>
      </w:r>
    </w:p>
    <w:p w14:paraId="79364900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Scott VanCoppenolle</w:t>
      </w:r>
    </w:p>
    <w:p w14:paraId="329B89D7" w14:textId="77777777" w:rsidR="008F3F3F" w:rsidRDefault="00CE3D21" w:rsidP="00F15BF8">
      <w:pPr>
        <w:spacing w:before="180" w:after="180"/>
        <w:jc w:val="both"/>
      </w:pPr>
      <w:proofErr w:type="spellStart"/>
      <w:proofErr w:type="gramStart"/>
      <w:r>
        <w:rPr>
          <w:rFonts w:ascii="Aptos" w:eastAsia="Aptos" w:hAnsi="Aptos" w:cs="Aptos"/>
        </w:rPr>
        <w:t>St.Clair</w:t>
      </w:r>
      <w:proofErr w:type="spellEnd"/>
      <w:proofErr w:type="gramEnd"/>
      <w:r>
        <w:rPr>
          <w:rFonts w:ascii="Aptos" w:eastAsia="Aptos" w:hAnsi="Aptos" w:cs="Aptos"/>
        </w:rPr>
        <w:t xml:space="preserve"> Shores, Michigan</w:t>
      </w:r>
    </w:p>
    <w:p w14:paraId="1403C99C" w14:textId="77777777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>Phone: (833) 442-7331</w:t>
      </w:r>
    </w:p>
    <w:p w14:paraId="705A2A9A" w14:textId="08EFD1BE" w:rsidR="008F3F3F" w:rsidRDefault="00CE3D21" w:rsidP="00F15BF8">
      <w:pPr>
        <w:spacing w:before="180" w:after="180"/>
        <w:jc w:val="both"/>
      </w:pPr>
      <w:r>
        <w:rPr>
          <w:rFonts w:ascii="Aptos" w:eastAsia="Aptos" w:hAnsi="Aptos" w:cs="Aptos"/>
        </w:rPr>
        <w:t xml:space="preserve">Email: </w:t>
      </w:r>
      <w:r w:rsidR="00F15BF8">
        <w:rPr>
          <w:rFonts w:ascii="Aptos" w:eastAsia="Aptos" w:hAnsi="Aptos" w:cs="Aptos"/>
        </w:rPr>
        <w:t>svancoppenolle</w:t>
      </w:r>
      <w:r>
        <w:rPr>
          <w:rFonts w:ascii="Aptos" w:eastAsia="Aptos" w:hAnsi="Aptos" w:cs="Aptos"/>
        </w:rPr>
        <w:t>@epcrsoftware.com</w:t>
      </w:r>
    </w:p>
    <w:p w14:paraId="4E215A58" w14:textId="77777777" w:rsidR="008F3F3F" w:rsidRDefault="00CE3D21" w:rsidP="00F15BF8">
      <w:pPr>
        <w:spacing w:before="180" w:after="18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Website: epcrsoftware.com</w:t>
      </w:r>
    </w:p>
    <w:p w14:paraId="144F4B08" w14:textId="01EF2BE5" w:rsidR="00F15BF8" w:rsidRDefault="00F15BF8" w:rsidP="00F15BF8">
      <w:pPr>
        <w:spacing w:before="180" w:after="180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Facebook:  </w:t>
      </w:r>
      <w:r w:rsidRPr="00F15BF8">
        <w:rPr>
          <w:rFonts w:ascii="Aptos" w:eastAsia="Aptos" w:hAnsi="Aptos" w:cs="Aptos"/>
        </w:rPr>
        <w:t>facebook.com/</w:t>
      </w:r>
      <w:proofErr w:type="spellStart"/>
      <w:r w:rsidRPr="00F15BF8">
        <w:rPr>
          <w:rFonts w:ascii="Aptos" w:eastAsia="Aptos" w:hAnsi="Aptos" w:cs="Aptos"/>
        </w:rPr>
        <w:t>epcrsolutions</w:t>
      </w:r>
      <w:proofErr w:type="spellEnd"/>
    </w:p>
    <w:p w14:paraId="2229CAFF" w14:textId="6DF93C37" w:rsidR="00F15BF8" w:rsidRDefault="00F15BF8" w:rsidP="00F15BF8">
      <w:pPr>
        <w:spacing w:before="180" w:after="180"/>
        <w:jc w:val="both"/>
      </w:pPr>
      <w:r>
        <w:rPr>
          <w:rFonts w:ascii="Aptos" w:eastAsia="Aptos" w:hAnsi="Aptos" w:cs="Aptos"/>
        </w:rPr>
        <w:t>LinkedIn</w:t>
      </w:r>
      <w:proofErr w:type="gramStart"/>
      <w:r>
        <w:rPr>
          <w:rFonts w:ascii="Aptos" w:eastAsia="Aptos" w:hAnsi="Aptos" w:cs="Aptos"/>
        </w:rPr>
        <w:t xml:space="preserve">:  </w:t>
      </w:r>
      <w:r w:rsidRPr="00F15BF8">
        <w:rPr>
          <w:rFonts w:ascii="Aptos" w:eastAsia="Aptos" w:hAnsi="Aptos" w:cs="Aptos"/>
        </w:rPr>
        <w:t>linkedin.com</w:t>
      </w:r>
      <w:proofErr w:type="gramEnd"/>
      <w:r w:rsidRPr="00F15BF8">
        <w:rPr>
          <w:rFonts w:ascii="Aptos" w:eastAsia="Aptos" w:hAnsi="Aptos" w:cs="Aptos"/>
        </w:rPr>
        <w:t>/company/</w:t>
      </w:r>
      <w:proofErr w:type="spellStart"/>
      <w:r w:rsidRPr="00F15BF8">
        <w:rPr>
          <w:rFonts w:ascii="Aptos" w:eastAsia="Aptos" w:hAnsi="Aptos" w:cs="Aptos"/>
        </w:rPr>
        <w:t>epcr</w:t>
      </w:r>
      <w:proofErr w:type="spellEnd"/>
      <w:r w:rsidRPr="00F15BF8">
        <w:rPr>
          <w:rFonts w:ascii="Aptos" w:eastAsia="Aptos" w:hAnsi="Aptos" w:cs="Aptos"/>
        </w:rPr>
        <w:t>-solutions/</w:t>
      </w:r>
    </w:p>
    <w:sectPr w:rsidR="00F15B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3F"/>
    <w:rsid w:val="008D4E61"/>
    <w:rsid w:val="008F3F3F"/>
    <w:rsid w:val="00CE3D21"/>
    <w:rsid w:val="00F1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1A68"/>
  <w15:docId w15:val="{CC35883E-79B1-4C69-9162-598A67F4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ePCR Software Press Release Revised 6 12 2026</dc:title>
  <cp:lastModifiedBy>Howard Brubaker</cp:lastModifiedBy>
  <cp:revision>1</cp:revision>
  <dcterms:created xsi:type="dcterms:W3CDTF">2026-06-23T21:24:00Z</dcterms:created>
  <dcterms:modified xsi:type="dcterms:W3CDTF">2026-06-23T21:33:00Z</dcterms:modified>
</cp:coreProperties>
</file>